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1B6D" w14:textId="77777777" w:rsidR="00AE3AFC" w:rsidRPr="00AE3AFC" w:rsidRDefault="00AE3AFC" w:rsidP="00AE3AFC">
      <w:pPr>
        <w:shd w:val="clear" w:color="auto" w:fill="FFFFFF"/>
        <w:spacing w:after="137" w:line="288" w:lineRule="atLeast"/>
        <w:outlineLvl w:val="0"/>
        <w:rPr>
          <w:rFonts w:ascii="Arial" w:eastAsia="Times New Roman" w:hAnsi="Arial" w:cs="Arial"/>
          <w:b/>
          <w:bCs/>
          <w:color w:val="313132"/>
          <w:kern w:val="36"/>
          <w:sz w:val="50"/>
          <w:szCs w:val="50"/>
          <w:lang w:eastAsia="en-CA"/>
        </w:rPr>
      </w:pPr>
      <w:r w:rsidRPr="00AE3AFC">
        <w:rPr>
          <w:rFonts w:ascii="Arial" w:eastAsia="Times New Roman" w:hAnsi="Arial" w:cs="Arial"/>
          <w:b/>
          <w:bCs/>
          <w:color w:val="313132"/>
          <w:kern w:val="36"/>
          <w:sz w:val="50"/>
          <w:szCs w:val="50"/>
          <w:lang w:eastAsia="en-CA"/>
        </w:rPr>
        <w:t>Ministry of Transportation and Infrastructure</w:t>
      </w:r>
    </w:p>
    <w:p w14:paraId="7AD8E449" w14:textId="77777777" w:rsidR="00AE3AFC" w:rsidRPr="00F23FB5" w:rsidRDefault="00AE3AFC" w:rsidP="00AE3AFC">
      <w:pPr>
        <w:shd w:val="clear" w:color="auto" w:fill="FFFFFF"/>
        <w:spacing w:after="240" w:line="240" w:lineRule="auto"/>
        <w:rPr>
          <w:rFonts w:eastAsia="Times New Roman" w:cstheme="minorHAnsi"/>
          <w:color w:val="313132"/>
          <w:sz w:val="24"/>
          <w:szCs w:val="24"/>
          <w:lang w:eastAsia="en-CA"/>
        </w:rPr>
      </w:pPr>
      <w:r w:rsidRPr="00F23FB5">
        <w:rPr>
          <w:rFonts w:eastAsia="Times New Roman" w:cstheme="minorHAnsi"/>
          <w:color w:val="313132"/>
          <w:sz w:val="24"/>
          <w:szCs w:val="24"/>
          <w:lang w:eastAsia="en-CA"/>
        </w:rPr>
        <w:t>The Ministry of Transportation and Infrastructure plans and improves transportation networks, builds new infrastructure, provides transportation services, and implements transportation policies, to allow for the safe and efficient movement of people and goods.</w:t>
      </w:r>
    </w:p>
    <w:p w14:paraId="6DBAC47F" w14:textId="77777777" w:rsidR="00F23FB5" w:rsidRPr="00F23FB5" w:rsidRDefault="00F23FB5" w:rsidP="00AE3AFC">
      <w:pPr>
        <w:shd w:val="clear" w:color="auto" w:fill="FFFFFF"/>
        <w:spacing w:after="240" w:line="240" w:lineRule="auto"/>
        <w:rPr>
          <w:rFonts w:eastAsia="Times New Roman" w:cstheme="minorHAnsi"/>
          <w:color w:val="313132"/>
          <w:sz w:val="24"/>
          <w:szCs w:val="24"/>
          <w:lang w:eastAsia="en-CA"/>
        </w:rPr>
      </w:pPr>
      <w:r w:rsidRPr="00F23FB5">
        <w:rPr>
          <w:rFonts w:eastAsia="Times New Roman" w:cstheme="minorHAnsi"/>
          <w:color w:val="313132"/>
          <w:sz w:val="24"/>
          <w:szCs w:val="24"/>
          <w:lang w:eastAsia="en-CA"/>
        </w:rPr>
        <w:t>Thursday September 8</w:t>
      </w:r>
      <w:r w:rsidRPr="00F23FB5">
        <w:rPr>
          <w:rFonts w:eastAsia="Times New Roman" w:cstheme="minorHAnsi"/>
          <w:color w:val="313132"/>
          <w:sz w:val="24"/>
          <w:szCs w:val="24"/>
          <w:vertAlign w:val="superscript"/>
          <w:lang w:eastAsia="en-CA"/>
        </w:rPr>
        <w:t>th</w:t>
      </w:r>
      <w:r w:rsidRPr="00F23FB5">
        <w:rPr>
          <w:rFonts w:eastAsia="Times New Roman" w:cstheme="minorHAnsi"/>
          <w:color w:val="313132"/>
          <w:sz w:val="24"/>
          <w:szCs w:val="24"/>
          <w:lang w:eastAsia="en-CA"/>
        </w:rPr>
        <w:t xml:space="preserve"> 2021</w:t>
      </w:r>
    </w:p>
    <w:p w14:paraId="31111F45" w14:textId="77777777" w:rsidR="007549B0" w:rsidRPr="00F23FB5" w:rsidRDefault="007549B0" w:rsidP="007549B0">
      <w:pPr>
        <w:rPr>
          <w:rFonts w:cstheme="minorHAnsi"/>
          <w:sz w:val="24"/>
          <w:szCs w:val="24"/>
        </w:rPr>
      </w:pPr>
      <w:r w:rsidRPr="00F23FB5">
        <w:rPr>
          <w:rFonts w:cstheme="minorHAnsi"/>
          <w:sz w:val="24"/>
          <w:szCs w:val="24"/>
        </w:rPr>
        <w:t>Minister Fleming</w:t>
      </w:r>
    </w:p>
    <w:p w14:paraId="78E95987" w14:textId="77777777" w:rsidR="007549B0" w:rsidRPr="00F23FB5" w:rsidRDefault="007549B0">
      <w:pPr>
        <w:rPr>
          <w:rFonts w:cstheme="minorHAnsi"/>
          <w:sz w:val="24"/>
          <w:szCs w:val="24"/>
        </w:rPr>
      </w:pPr>
      <w:r w:rsidRPr="00F23FB5">
        <w:rPr>
          <w:rFonts w:cstheme="minorHAnsi"/>
          <w:sz w:val="24"/>
          <w:szCs w:val="24"/>
        </w:rPr>
        <w:t>Meeting attended by David Croal</w:t>
      </w:r>
    </w:p>
    <w:p w14:paraId="2B1C8A7A" w14:textId="77777777" w:rsidR="007549B0" w:rsidRPr="00F23FB5" w:rsidRDefault="007549B0">
      <w:pPr>
        <w:rPr>
          <w:rFonts w:cstheme="minorHAnsi"/>
          <w:sz w:val="24"/>
          <w:szCs w:val="24"/>
        </w:rPr>
      </w:pPr>
      <w:r w:rsidRPr="00F23FB5">
        <w:rPr>
          <w:rFonts w:cstheme="minorHAnsi"/>
          <w:sz w:val="24"/>
          <w:szCs w:val="24"/>
        </w:rPr>
        <w:t xml:space="preserve">With the Town of Gibsons surrounded by areas where the road infrastructure is controlled by MOTI emphasis was stressed on the need for </w:t>
      </w:r>
      <w:r w:rsidR="00FF3ED2" w:rsidRPr="00F23FB5">
        <w:rPr>
          <w:rFonts w:cstheme="minorHAnsi"/>
          <w:sz w:val="24"/>
          <w:szCs w:val="24"/>
        </w:rPr>
        <w:t xml:space="preserve">improved </w:t>
      </w:r>
      <w:r w:rsidRPr="00F23FB5">
        <w:rPr>
          <w:rFonts w:cstheme="minorHAnsi"/>
          <w:sz w:val="24"/>
          <w:szCs w:val="24"/>
        </w:rPr>
        <w:t xml:space="preserve">communication and collaboration between these rural areas and the </w:t>
      </w:r>
      <w:r w:rsidR="00FF3ED2" w:rsidRPr="00F23FB5">
        <w:rPr>
          <w:rFonts w:cstheme="minorHAnsi"/>
          <w:sz w:val="24"/>
          <w:szCs w:val="24"/>
        </w:rPr>
        <w:t>T</w:t>
      </w:r>
      <w:r w:rsidRPr="00F23FB5">
        <w:rPr>
          <w:rFonts w:cstheme="minorHAnsi"/>
          <w:sz w:val="24"/>
          <w:szCs w:val="24"/>
        </w:rPr>
        <w:t>own of Gibsons.</w:t>
      </w:r>
      <w:r w:rsidR="00FF3ED2" w:rsidRPr="00F23FB5">
        <w:rPr>
          <w:rFonts w:cstheme="minorHAnsi"/>
          <w:sz w:val="24"/>
          <w:szCs w:val="24"/>
        </w:rPr>
        <w:t xml:space="preserve"> </w:t>
      </w:r>
    </w:p>
    <w:p w14:paraId="00F93CAC" w14:textId="77777777" w:rsidR="007549B0" w:rsidRPr="00F23FB5" w:rsidRDefault="007549B0">
      <w:pPr>
        <w:rPr>
          <w:rFonts w:cstheme="minorHAnsi"/>
          <w:sz w:val="24"/>
          <w:szCs w:val="24"/>
        </w:rPr>
      </w:pPr>
      <w:r w:rsidRPr="00F23FB5">
        <w:rPr>
          <w:rFonts w:cstheme="minorHAnsi"/>
          <w:sz w:val="24"/>
          <w:szCs w:val="24"/>
        </w:rPr>
        <w:t>Other concerns raised were MOTI approves subdivision in these Regional District areas and often this subdivision occurs with impacts to the ground cover which then leads to drainage issues – case in point the recent wash out on the Lower Road to Roberts Creek and the wash out in Grantham’s Landing and further concerns with washouts near the new proposed Church Road well.  With climate change overland flooding is becoming a greater concern and we need to be aware of these subdivision approvals – MOTI advises that the make the Town aware of any proposed subdivision within 800 metres of the town’s boundaries.</w:t>
      </w:r>
    </w:p>
    <w:p w14:paraId="7499377F" w14:textId="77777777" w:rsidR="00FF3ED2" w:rsidRPr="00F23FB5" w:rsidRDefault="007549B0">
      <w:pPr>
        <w:rPr>
          <w:rFonts w:cstheme="minorHAnsi"/>
          <w:sz w:val="24"/>
          <w:szCs w:val="24"/>
        </w:rPr>
      </w:pPr>
      <w:r w:rsidRPr="00F23FB5">
        <w:rPr>
          <w:rFonts w:cstheme="minorHAnsi"/>
          <w:sz w:val="24"/>
          <w:szCs w:val="24"/>
        </w:rPr>
        <w:t>Concerns of the need for collaboration when road works are proposed – equipment arriving on the doorstep and work commencing without proper notice</w:t>
      </w:r>
      <w:r w:rsidR="00FF3ED2" w:rsidRPr="00F23FB5">
        <w:rPr>
          <w:rFonts w:cstheme="minorHAnsi"/>
          <w:sz w:val="24"/>
          <w:szCs w:val="24"/>
        </w:rPr>
        <w:t xml:space="preserve"> is not acceptable yet often happens. </w:t>
      </w:r>
    </w:p>
    <w:p w14:paraId="34F2F900" w14:textId="77777777" w:rsidR="007549B0" w:rsidRPr="00F23FB5" w:rsidRDefault="00FF3ED2">
      <w:pPr>
        <w:rPr>
          <w:rFonts w:cstheme="minorHAnsi"/>
          <w:sz w:val="24"/>
          <w:szCs w:val="24"/>
        </w:rPr>
      </w:pPr>
      <w:r w:rsidRPr="00F23FB5">
        <w:rPr>
          <w:rFonts w:cstheme="minorHAnsi"/>
          <w:sz w:val="24"/>
          <w:szCs w:val="24"/>
        </w:rPr>
        <w:t>This is e</w:t>
      </w:r>
      <w:r w:rsidR="007549B0" w:rsidRPr="00F23FB5">
        <w:rPr>
          <w:rFonts w:cstheme="minorHAnsi"/>
          <w:sz w:val="24"/>
          <w:szCs w:val="24"/>
        </w:rPr>
        <w:t>specially</w:t>
      </w:r>
      <w:r w:rsidRPr="00F23FB5">
        <w:rPr>
          <w:rFonts w:cstheme="minorHAnsi"/>
          <w:sz w:val="24"/>
          <w:szCs w:val="24"/>
        </w:rPr>
        <w:t xml:space="preserve"> important where</w:t>
      </w:r>
      <w:r w:rsidR="007549B0" w:rsidRPr="00F23FB5">
        <w:rPr>
          <w:rFonts w:cstheme="minorHAnsi"/>
          <w:sz w:val="24"/>
          <w:szCs w:val="24"/>
        </w:rPr>
        <w:t xml:space="preserve"> there are needs and concerns related to this work within the community – opportunities to install proper controlled cross </w:t>
      </w:r>
      <w:r w:rsidRPr="00F23FB5">
        <w:rPr>
          <w:rFonts w:cstheme="minorHAnsi"/>
          <w:sz w:val="24"/>
          <w:szCs w:val="24"/>
        </w:rPr>
        <w:t>walks, pedestrian services and cycle lanes.  The town is actively participating and supporting active transportation which fails at the town’s boundaries due to lack of collaboration and advanced planning and community engagement.</w:t>
      </w:r>
    </w:p>
    <w:p w14:paraId="68474FBC" w14:textId="77777777" w:rsidR="002E267F" w:rsidRPr="00F23FB5" w:rsidRDefault="007549B0">
      <w:pPr>
        <w:rPr>
          <w:rFonts w:cstheme="minorHAnsi"/>
          <w:sz w:val="24"/>
          <w:szCs w:val="24"/>
        </w:rPr>
      </w:pPr>
      <w:r w:rsidRPr="00F23FB5">
        <w:rPr>
          <w:rFonts w:cstheme="minorHAnsi"/>
          <w:sz w:val="24"/>
          <w:szCs w:val="24"/>
        </w:rPr>
        <w:t>Another concern raised was the need to know with respect to road works and development in the Aquifer Recharge area – not only current maintenance but also further expansion of infrastructure.</w:t>
      </w:r>
    </w:p>
    <w:p w14:paraId="12CADE3A" w14:textId="77777777" w:rsidR="007549B0" w:rsidRPr="00F23FB5" w:rsidRDefault="007549B0">
      <w:pPr>
        <w:rPr>
          <w:rFonts w:cstheme="minorHAnsi"/>
          <w:sz w:val="24"/>
          <w:szCs w:val="24"/>
        </w:rPr>
      </w:pPr>
      <w:r w:rsidRPr="00F23FB5">
        <w:rPr>
          <w:rFonts w:cstheme="minorHAnsi"/>
          <w:sz w:val="24"/>
          <w:szCs w:val="24"/>
        </w:rPr>
        <w:t>Interface areas, Reed Road and Gower Point Roads where they intersect with MOTI, there needs to be dialogue with respect to how this infrastructure transitions smoothly.</w:t>
      </w:r>
    </w:p>
    <w:p w14:paraId="0BBC2560" w14:textId="77777777" w:rsidR="007549B0" w:rsidRPr="00F23FB5" w:rsidRDefault="007549B0">
      <w:pPr>
        <w:rPr>
          <w:rFonts w:cstheme="minorHAnsi"/>
          <w:sz w:val="24"/>
          <w:szCs w:val="24"/>
        </w:rPr>
      </w:pPr>
      <w:r w:rsidRPr="00F23FB5">
        <w:rPr>
          <w:rFonts w:cstheme="minorHAnsi"/>
          <w:sz w:val="24"/>
          <w:szCs w:val="24"/>
        </w:rPr>
        <w:t>It was emphasised that we need to know and work together to ensure, we have advance notice and that infrastructure improvements align with the Town of Gibsons.</w:t>
      </w:r>
    </w:p>
    <w:p w14:paraId="4BF2803B" w14:textId="77777777" w:rsidR="007549B0" w:rsidRPr="00F23FB5" w:rsidRDefault="007549B0">
      <w:pPr>
        <w:rPr>
          <w:rFonts w:cstheme="minorHAnsi"/>
          <w:sz w:val="24"/>
          <w:szCs w:val="24"/>
        </w:rPr>
      </w:pPr>
      <w:r w:rsidRPr="00F23FB5">
        <w:rPr>
          <w:rFonts w:cstheme="minorHAnsi"/>
          <w:sz w:val="24"/>
          <w:szCs w:val="24"/>
        </w:rPr>
        <w:t xml:space="preserve">Departments need to talk, </w:t>
      </w:r>
      <w:r w:rsidR="00FF3ED2" w:rsidRPr="00F23FB5">
        <w:rPr>
          <w:rFonts w:cstheme="minorHAnsi"/>
          <w:sz w:val="24"/>
          <w:szCs w:val="24"/>
        </w:rPr>
        <w:t>forestry operation need to be aligned with drainage to ensure overland flooding is mitigated.</w:t>
      </w:r>
    </w:p>
    <w:p w14:paraId="312E45A8" w14:textId="77777777" w:rsidR="00FF3ED2" w:rsidRPr="00F23FB5" w:rsidRDefault="00FF3ED2">
      <w:pPr>
        <w:rPr>
          <w:rFonts w:cstheme="minorHAnsi"/>
          <w:sz w:val="24"/>
          <w:szCs w:val="24"/>
        </w:rPr>
      </w:pPr>
      <w:r w:rsidRPr="00F23FB5">
        <w:rPr>
          <w:rFonts w:cstheme="minorHAnsi"/>
          <w:sz w:val="24"/>
          <w:szCs w:val="24"/>
        </w:rPr>
        <w:t xml:space="preserve">The minister realized and acknowledges the need for better communication and assured that communication with the Regional District and the Town would improve, </w:t>
      </w:r>
    </w:p>
    <w:p w14:paraId="5732F8EC" w14:textId="77777777" w:rsidR="002E267F" w:rsidRPr="00F23FB5" w:rsidRDefault="002E267F">
      <w:pPr>
        <w:rPr>
          <w:rFonts w:cstheme="minorHAnsi"/>
          <w:sz w:val="24"/>
          <w:szCs w:val="24"/>
        </w:rPr>
      </w:pPr>
    </w:p>
    <w:sectPr w:rsidR="002E267F" w:rsidRPr="00F23FB5" w:rsidSect="00F23FB5">
      <w:pgSz w:w="12240" w:h="15840"/>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0D1"/>
    <w:multiLevelType w:val="hybridMultilevel"/>
    <w:tmpl w:val="721C11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776"/>
    <w:rsid w:val="00103EBB"/>
    <w:rsid w:val="002E267F"/>
    <w:rsid w:val="00380EE2"/>
    <w:rsid w:val="004D4B51"/>
    <w:rsid w:val="005D490B"/>
    <w:rsid w:val="00754776"/>
    <w:rsid w:val="007549B0"/>
    <w:rsid w:val="00AE3AFC"/>
    <w:rsid w:val="00F23FB5"/>
    <w:rsid w:val="00F67246"/>
    <w:rsid w:val="00FF3E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A191F"/>
  <w15:chartTrackingRefBased/>
  <w15:docId w15:val="{C6050789-FB48-4CD8-B9C8-E3FB3661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68216">
      <w:bodyDiv w:val="1"/>
      <w:marLeft w:val="0"/>
      <w:marRight w:val="0"/>
      <w:marTop w:val="0"/>
      <w:marBottom w:val="0"/>
      <w:divBdr>
        <w:top w:val="none" w:sz="0" w:space="0" w:color="auto"/>
        <w:left w:val="none" w:sz="0" w:space="0" w:color="auto"/>
        <w:bottom w:val="none" w:sz="0" w:space="0" w:color="auto"/>
        <w:right w:val="none" w:sz="0" w:space="0" w:color="auto"/>
      </w:divBdr>
      <w:divsChild>
        <w:div w:id="161606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Croal</dc:creator>
  <cp:keywords/>
  <dc:description/>
  <cp:lastModifiedBy>Elizabeth Quayle</cp:lastModifiedBy>
  <cp:revision>2</cp:revision>
  <cp:lastPrinted>2021-09-15T16:15:00Z</cp:lastPrinted>
  <dcterms:created xsi:type="dcterms:W3CDTF">2021-09-15T16:15:00Z</dcterms:created>
  <dcterms:modified xsi:type="dcterms:W3CDTF">2021-09-15T16:15:00Z</dcterms:modified>
</cp:coreProperties>
</file>